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01" w:rsidRDefault="00547B01" w:rsidP="00547B01">
      <w:pPr>
        <w:pStyle w:val="ConsPlusNormal"/>
        <w:jc w:val="right"/>
      </w:pPr>
      <w:r>
        <w:t>Приложение N 1</w:t>
      </w:r>
    </w:p>
    <w:p w:rsidR="00547B01" w:rsidRDefault="00547B01" w:rsidP="00547B01">
      <w:pPr>
        <w:pStyle w:val="ConsPlusNormal"/>
        <w:jc w:val="right"/>
      </w:pPr>
      <w:r>
        <w:t>к решению</w:t>
      </w:r>
    </w:p>
    <w:p w:rsidR="00547B01" w:rsidRDefault="00547B01" w:rsidP="00547B01">
      <w:pPr>
        <w:pStyle w:val="ConsPlusNormal"/>
        <w:jc w:val="right"/>
      </w:pPr>
      <w:r>
        <w:t>Ивановской городской Думы</w:t>
      </w:r>
    </w:p>
    <w:p w:rsidR="00547B01" w:rsidRDefault="00547B01" w:rsidP="00547B01">
      <w:pPr>
        <w:pStyle w:val="ConsPlusNormal"/>
        <w:jc w:val="right"/>
      </w:pPr>
      <w:r>
        <w:t>от 28.03.2007 N 400</w:t>
      </w:r>
    </w:p>
    <w:p w:rsidR="00547B01" w:rsidRDefault="00547B01" w:rsidP="00547B01">
      <w:pPr>
        <w:pStyle w:val="ConsPlusNormal"/>
        <w:jc w:val="right"/>
      </w:pPr>
    </w:p>
    <w:p w:rsidR="00547B01" w:rsidRDefault="00547B01" w:rsidP="00547B01">
      <w:pPr>
        <w:pStyle w:val="ConsPlusTitle"/>
        <w:jc w:val="center"/>
      </w:pPr>
      <w:bookmarkStart w:id="0" w:name="P48"/>
      <w:bookmarkStart w:id="1" w:name="_GoBack"/>
      <w:bookmarkEnd w:id="0"/>
      <w:r>
        <w:t>ПОЛОЖЕНИЕ</w:t>
      </w:r>
    </w:p>
    <w:p w:rsidR="00547B01" w:rsidRDefault="00547B01" w:rsidP="00547B01">
      <w:pPr>
        <w:pStyle w:val="ConsPlusTitle"/>
        <w:jc w:val="center"/>
      </w:pPr>
      <w:r>
        <w:t>О ПОЧЕТНОЙ ГРАМОТЕ ИВАНОВСКОЙ ГОРОДСКОЙ ДУМЫ</w:t>
      </w:r>
    </w:p>
    <w:bookmarkEnd w:id="1"/>
    <w:p w:rsidR="00547B01" w:rsidRDefault="00547B01" w:rsidP="00547B01">
      <w:pPr>
        <w:pStyle w:val="ConsPlusNormal"/>
        <w:jc w:val="center"/>
      </w:pPr>
      <w:r>
        <w:t>Список изменяющих документов</w:t>
      </w:r>
    </w:p>
    <w:p w:rsidR="00547B01" w:rsidRDefault="00547B01" w:rsidP="00547B01">
      <w:pPr>
        <w:pStyle w:val="ConsPlusNormal"/>
        <w:jc w:val="center"/>
      </w:pPr>
      <w:proofErr w:type="gramStart"/>
      <w:r>
        <w:t xml:space="preserve">(в ред. Решений Ивановской городской Думы от 26.12.2007 </w:t>
      </w:r>
      <w:hyperlink r:id="rId5" w:history="1">
        <w:r>
          <w:rPr>
            <w:color w:val="0000FF"/>
          </w:rPr>
          <w:t>N 673</w:t>
        </w:r>
      </w:hyperlink>
      <w:r>
        <w:t>,</w:t>
      </w:r>
      <w:proofErr w:type="gramEnd"/>
    </w:p>
    <w:p w:rsidR="00547B01" w:rsidRDefault="00547B01" w:rsidP="00547B01">
      <w:pPr>
        <w:pStyle w:val="ConsPlusNormal"/>
        <w:jc w:val="center"/>
      </w:pPr>
      <w:r>
        <w:t xml:space="preserve">от 29.09.2010 </w:t>
      </w:r>
      <w:hyperlink r:id="rId6" w:history="1">
        <w:r>
          <w:rPr>
            <w:color w:val="0000FF"/>
          </w:rPr>
          <w:t>N 128</w:t>
        </w:r>
      </w:hyperlink>
      <w:r>
        <w:t xml:space="preserve">, от 27.02.2013 </w:t>
      </w:r>
      <w:hyperlink r:id="rId7" w:history="1">
        <w:r>
          <w:rPr>
            <w:color w:val="0000FF"/>
          </w:rPr>
          <w:t>N 540</w:t>
        </w:r>
      </w:hyperlink>
      <w:r>
        <w:t xml:space="preserve">, от 28.10.2015 </w:t>
      </w:r>
      <w:hyperlink r:id="rId8" w:history="1">
        <w:r>
          <w:rPr>
            <w:color w:val="0000FF"/>
          </w:rPr>
          <w:t>N 46</w:t>
        </w:r>
      </w:hyperlink>
      <w:r>
        <w:t>,</w:t>
      </w:r>
    </w:p>
    <w:p w:rsidR="00547B01" w:rsidRDefault="00547B01" w:rsidP="00547B01">
      <w:pPr>
        <w:pStyle w:val="ConsPlusNormal"/>
        <w:jc w:val="center"/>
      </w:pPr>
      <w:r>
        <w:t xml:space="preserve">от 23.12.2015 </w:t>
      </w:r>
      <w:hyperlink r:id="rId9" w:history="1">
        <w:r>
          <w:rPr>
            <w:color w:val="0000FF"/>
          </w:rPr>
          <w:t>N 104</w:t>
        </w:r>
      </w:hyperlink>
      <w:r>
        <w:t>)</w:t>
      </w:r>
    </w:p>
    <w:p w:rsidR="00547B01" w:rsidRDefault="00547B01" w:rsidP="00547B01">
      <w:pPr>
        <w:pStyle w:val="ConsPlusNormal"/>
        <w:jc w:val="both"/>
      </w:pPr>
    </w:p>
    <w:p w:rsidR="00547B01" w:rsidRDefault="00547B01" w:rsidP="00547B01">
      <w:pPr>
        <w:pStyle w:val="ConsPlusNormal"/>
        <w:ind w:firstLine="540"/>
        <w:jc w:val="both"/>
      </w:pPr>
      <w:r>
        <w:t>1. Почетная грамота Ивановской городской Думы является наградой Ивановской городской Думы.</w:t>
      </w:r>
    </w:p>
    <w:p w:rsidR="00547B01" w:rsidRDefault="00547B01" w:rsidP="00547B01">
      <w:pPr>
        <w:pStyle w:val="ConsPlusNormal"/>
        <w:ind w:firstLine="540"/>
        <w:jc w:val="both"/>
      </w:pPr>
      <w:r>
        <w:t>Почетной грамотой Ивановской городской Думы награждаются граждане, организации, предприятия и учреждения всех форм собственности за существенный общественно значимый вклад в развитие муниципальной нормативной базы, социально-экономическое развитие города Иванова, за активное сотрудничество с Ивановской городской Думой, депутатами Ивановской городской Думы по решению вопросов местного значения.</w:t>
      </w:r>
    </w:p>
    <w:p w:rsidR="00547B01" w:rsidRDefault="00547B01" w:rsidP="00547B01">
      <w:pPr>
        <w:pStyle w:val="ConsPlusNormal"/>
        <w:ind w:firstLine="540"/>
        <w:jc w:val="both"/>
      </w:pPr>
      <w:r>
        <w:t>2. Решение о награждении Почетной грамотой Ивановской городской Думы (далее - Почетная грамота) принимается Председателем Ивановской городской Думы и оформляется постановлением Председателя Ивановской городской Думы с последующим уведомлением депутатов Ивановской городской Думы о принятом решении на заседании Ивановской городской Думы.</w:t>
      </w:r>
    </w:p>
    <w:p w:rsidR="00547B01" w:rsidRDefault="00547B01" w:rsidP="00547B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Ивановской городской Думы от 29.09.2010 </w:t>
      </w:r>
      <w:hyperlink r:id="rId10" w:history="1">
        <w:r>
          <w:rPr>
            <w:color w:val="0000FF"/>
          </w:rPr>
          <w:t>N 128</w:t>
        </w:r>
      </w:hyperlink>
      <w:r>
        <w:t xml:space="preserve">, от 28.10.2015 </w:t>
      </w:r>
      <w:hyperlink r:id="rId11" w:history="1">
        <w:r>
          <w:rPr>
            <w:color w:val="0000FF"/>
          </w:rPr>
          <w:t>N 46</w:t>
        </w:r>
      </w:hyperlink>
      <w:r>
        <w:t>)</w:t>
      </w:r>
    </w:p>
    <w:p w:rsidR="00547B01" w:rsidRDefault="00547B01" w:rsidP="00547B01">
      <w:pPr>
        <w:pStyle w:val="ConsPlusNormal"/>
        <w:ind w:firstLine="540"/>
        <w:jc w:val="both"/>
      </w:pPr>
      <w:r>
        <w:t>3. С ходатайством о награждении Почетной грамотой могут обращаться депутаты Ивановской городской Думы, постоянные комитеты Ивановской городской Думы, представительные органы местного самоуправления муниципальных образований Ивановской области, общественные организации, трудовые коллективы предприятий и учреждений (далее - инициаторы награждения).</w:t>
      </w:r>
    </w:p>
    <w:p w:rsidR="00547B01" w:rsidRDefault="00547B01" w:rsidP="00547B01">
      <w:pPr>
        <w:pStyle w:val="ConsPlusNormal"/>
        <w:ind w:firstLine="540"/>
        <w:jc w:val="both"/>
      </w:pPr>
      <w:r>
        <w:t>Инициаторы награждения представляют ходатайство о награждении Почетной грамотой на имя Председателя Ивановской городской Думы. Председатель Ивановской городской Думы направляет ходатайство о награждении Почетной грамотой в постоянный комитет Ивановской городской Думы по профилю деятельности лица или организации, предприятия и учреждения, представляемого к награждению, для получения заключения комитета о возможности или невозможности награждения.</w:t>
      </w:r>
    </w:p>
    <w:p w:rsidR="00547B01" w:rsidRDefault="00547B01" w:rsidP="00547B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Ивановской городской Думы от 29.09.2010 </w:t>
      </w:r>
      <w:hyperlink r:id="rId12" w:history="1">
        <w:r>
          <w:rPr>
            <w:color w:val="0000FF"/>
          </w:rPr>
          <w:t>N 128</w:t>
        </w:r>
      </w:hyperlink>
      <w:r>
        <w:t xml:space="preserve">, от 28.10.2015 </w:t>
      </w:r>
      <w:hyperlink r:id="rId13" w:history="1">
        <w:r>
          <w:rPr>
            <w:color w:val="0000FF"/>
          </w:rPr>
          <w:t>N 46</w:t>
        </w:r>
      </w:hyperlink>
      <w:r>
        <w:t>)</w:t>
      </w:r>
    </w:p>
    <w:p w:rsidR="00547B01" w:rsidRDefault="00547B01" w:rsidP="00547B01">
      <w:pPr>
        <w:pStyle w:val="ConsPlusNormal"/>
        <w:ind w:firstLine="540"/>
        <w:jc w:val="both"/>
      </w:pPr>
      <w:r>
        <w:t>4. Для рассмотрения вопроса о награждении Почетной грамотой в Ивановскую городскую Думу представляются следующие документы:</w:t>
      </w:r>
    </w:p>
    <w:p w:rsidR="00547B01" w:rsidRDefault="00547B01" w:rsidP="00547B01">
      <w:pPr>
        <w:pStyle w:val="ConsPlusNormal"/>
        <w:ind w:firstLine="540"/>
        <w:jc w:val="both"/>
      </w:pPr>
      <w:r>
        <w:t>4.1. При награждении физических лиц:</w:t>
      </w:r>
    </w:p>
    <w:p w:rsidR="00547B01" w:rsidRDefault="00547B01" w:rsidP="00547B01">
      <w:pPr>
        <w:pStyle w:val="ConsPlusNormal"/>
        <w:ind w:firstLine="540"/>
        <w:jc w:val="both"/>
      </w:pPr>
      <w:r>
        <w:t>- ходатайство инициатора награждения на имя Председателя Ивановской городской Думы;</w:t>
      </w:r>
    </w:p>
    <w:p w:rsidR="00547B01" w:rsidRDefault="00547B01" w:rsidP="00547B01">
      <w:pPr>
        <w:pStyle w:val="ConsPlusNormal"/>
        <w:ind w:firstLine="540"/>
        <w:jc w:val="both"/>
      </w:pPr>
      <w:r>
        <w:t xml:space="preserve">- наградной </w:t>
      </w:r>
      <w:hyperlink w:anchor="P164" w:history="1">
        <w:r>
          <w:rPr>
            <w:color w:val="0000FF"/>
          </w:rPr>
          <w:t>лист</w:t>
        </w:r>
      </w:hyperlink>
      <w:r>
        <w:t xml:space="preserve"> по форме, утвержденной приложением N 4 к настоящему решению;</w:t>
      </w:r>
    </w:p>
    <w:p w:rsidR="00547B01" w:rsidRDefault="00547B01" w:rsidP="00547B01">
      <w:pPr>
        <w:pStyle w:val="ConsPlusNormal"/>
        <w:ind w:firstLine="540"/>
        <w:jc w:val="both"/>
      </w:pPr>
      <w:r>
        <w:t xml:space="preserve">- </w:t>
      </w:r>
      <w:hyperlink w:anchor="P312" w:history="1">
        <w:r>
          <w:rPr>
            <w:color w:val="0000FF"/>
          </w:rPr>
          <w:t>согласие</w:t>
        </w:r>
      </w:hyperlink>
      <w:r>
        <w:t xml:space="preserve"> лица, представленного к награждению, на обработку его персональных данных по форме, утвержденной приложением N 5 к настоящему решению.</w:t>
      </w:r>
    </w:p>
    <w:p w:rsidR="00547B01" w:rsidRDefault="00547B01" w:rsidP="00547B01">
      <w:pPr>
        <w:pStyle w:val="ConsPlusNormal"/>
        <w:ind w:firstLine="540"/>
        <w:jc w:val="both"/>
      </w:pPr>
      <w:r>
        <w:t>4.2. При награждении организаций, предприятий, учреждений:</w:t>
      </w:r>
    </w:p>
    <w:p w:rsidR="00547B01" w:rsidRDefault="00547B01" w:rsidP="00547B01">
      <w:pPr>
        <w:pStyle w:val="ConsPlusNormal"/>
        <w:ind w:firstLine="540"/>
        <w:jc w:val="both"/>
      </w:pPr>
      <w:r>
        <w:t>- ходатайство инициатора награждения, содержащее сведения о вкладе коллектива, руководства организации, предприятия, учреждения в развитие города Иванова, совершенствование муниципальной нормативно-правовой базы, о плодотворном сотрудничестве с Ивановской городской Думой.</w:t>
      </w:r>
    </w:p>
    <w:p w:rsidR="00547B01" w:rsidRDefault="00547B01" w:rsidP="00547B01">
      <w:pPr>
        <w:pStyle w:val="ConsPlusNormal"/>
        <w:jc w:val="both"/>
      </w:pPr>
      <w:r>
        <w:t xml:space="preserve">(п. 4 в ред. </w:t>
      </w:r>
      <w:hyperlink r:id="rId14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23.12.2015 N 104)</w:t>
      </w:r>
    </w:p>
    <w:p w:rsidR="00547B01" w:rsidRDefault="00547B01" w:rsidP="00547B01">
      <w:pPr>
        <w:pStyle w:val="ConsPlusNormal"/>
        <w:ind w:firstLine="540"/>
        <w:jc w:val="both"/>
      </w:pPr>
      <w:r>
        <w:t xml:space="preserve">5. Вручение Почетной грамоты производится после принятия соответствующего решения в торжественной обстановке на заседании Ивановской городской Думы, на официальных мероприятиях, посвященных государственным праздникам, Дню города и другим важным событиям города Иванова, либо в организации, предприятии, учреждении Председателем </w:t>
      </w:r>
      <w:r>
        <w:lastRenderedPageBreak/>
        <w:t>Ивановской городской Думы или по его поручению одним из заместителей Председателя Ивановской городской Думы.</w:t>
      </w:r>
    </w:p>
    <w:p w:rsidR="00547B01" w:rsidRDefault="00547B01" w:rsidP="00547B01">
      <w:pPr>
        <w:pStyle w:val="ConsPlusNormal"/>
        <w:jc w:val="both"/>
      </w:pPr>
      <w:r>
        <w:t xml:space="preserve">(в ред. Решений Ивановской городской Думы от 29.09.2010 </w:t>
      </w:r>
      <w:hyperlink r:id="rId15" w:history="1">
        <w:r>
          <w:rPr>
            <w:color w:val="0000FF"/>
          </w:rPr>
          <w:t>N 128</w:t>
        </w:r>
      </w:hyperlink>
      <w:r>
        <w:t xml:space="preserve">, от 28.10.2015 </w:t>
      </w:r>
      <w:hyperlink r:id="rId16" w:history="1">
        <w:r>
          <w:rPr>
            <w:color w:val="0000FF"/>
          </w:rPr>
          <w:t>N 46</w:t>
        </w:r>
      </w:hyperlink>
      <w:r>
        <w:t>)</w:t>
      </w:r>
    </w:p>
    <w:p w:rsidR="00547B01" w:rsidRDefault="00547B01" w:rsidP="00547B01">
      <w:pPr>
        <w:pStyle w:val="ConsPlusNormal"/>
        <w:ind w:firstLine="540"/>
        <w:jc w:val="both"/>
      </w:pPr>
      <w:proofErr w:type="gramStart"/>
      <w:r>
        <w:t>Постановление о награждении Почетной грамотой вручается непосредственно награждаемому или высылается в организацию по месту его работы, службы.</w:t>
      </w:r>
      <w:proofErr w:type="gramEnd"/>
    </w:p>
    <w:p w:rsidR="00547B01" w:rsidRDefault="00547B01" w:rsidP="00547B01">
      <w:pPr>
        <w:pStyle w:val="ConsPlusNormal"/>
        <w:jc w:val="both"/>
      </w:pPr>
      <w:r>
        <w:t xml:space="preserve">(в ред. Решений Ивановской городской Думы от 29.09.2010 </w:t>
      </w:r>
      <w:hyperlink r:id="rId17" w:history="1">
        <w:r>
          <w:rPr>
            <w:color w:val="0000FF"/>
          </w:rPr>
          <w:t>N 128</w:t>
        </w:r>
      </w:hyperlink>
      <w:r>
        <w:t xml:space="preserve">, от 23.12.2015 </w:t>
      </w:r>
      <w:hyperlink r:id="rId18" w:history="1">
        <w:r>
          <w:rPr>
            <w:color w:val="0000FF"/>
          </w:rPr>
          <w:t>N 104</w:t>
        </w:r>
      </w:hyperlink>
      <w:r>
        <w:t>)</w:t>
      </w:r>
    </w:p>
    <w:p w:rsidR="00547B01" w:rsidRDefault="00547B01" w:rsidP="00547B01">
      <w:pPr>
        <w:pStyle w:val="ConsPlusNormal"/>
        <w:ind w:firstLine="540"/>
        <w:jc w:val="both"/>
      </w:pPr>
      <w:r>
        <w:t>6. При награждении физических лиц Почетной грамотой им выплачивается материальное вознаграждение в размере двух тысяч пятисот рублей за счет средств организации, подавшей ходатайство о награждении, для работников бюджетных организаций - из средств соответствующего бюджета.</w:t>
      </w:r>
    </w:p>
    <w:p w:rsidR="00547B01" w:rsidRDefault="00547B01" w:rsidP="00547B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27.02.2013 N 540)</w:t>
      </w:r>
    </w:p>
    <w:p w:rsidR="00547B01" w:rsidRDefault="00547B01" w:rsidP="00547B01">
      <w:pPr>
        <w:pStyle w:val="ConsPlusNormal"/>
        <w:ind w:firstLine="540"/>
        <w:jc w:val="both"/>
      </w:pPr>
      <w:r>
        <w:t>Выплата материального вознаграждения работникам бюджетных организаций, финансируемых за счет средств бюджета города, производится за счет средств, предусмотренных бюджетной сметой Ивановской городской Думы на очередной финансовый год.</w:t>
      </w:r>
    </w:p>
    <w:p w:rsidR="00547B01" w:rsidRDefault="00547B01" w:rsidP="00547B01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Ивановской городской Думы от 27.02.2013 N 540)</w:t>
      </w:r>
    </w:p>
    <w:p w:rsidR="00547B01" w:rsidRDefault="00547B01" w:rsidP="00547B01">
      <w:pPr>
        <w:pStyle w:val="ConsPlusNormal"/>
        <w:ind w:firstLine="540"/>
        <w:jc w:val="both"/>
      </w:pPr>
      <w:r>
        <w:t>Общее количество работников бюджетных организаций, награжденных Почетной грамотой Ивановской городской Думы, не может превышать 90 в год.</w:t>
      </w:r>
    </w:p>
    <w:p w:rsidR="00547B01" w:rsidRDefault="00547B01" w:rsidP="00547B01">
      <w:pPr>
        <w:pStyle w:val="ConsPlusNormal"/>
        <w:jc w:val="both"/>
      </w:pPr>
      <w:r>
        <w:t xml:space="preserve">(в ред. Решений Ивановской городской Думы от 26.12.2007 </w:t>
      </w:r>
      <w:hyperlink r:id="rId21" w:history="1">
        <w:r>
          <w:rPr>
            <w:color w:val="0000FF"/>
          </w:rPr>
          <w:t>N 673</w:t>
        </w:r>
      </w:hyperlink>
      <w:r>
        <w:t xml:space="preserve">, от 23.12.2015 </w:t>
      </w:r>
      <w:hyperlink r:id="rId22" w:history="1">
        <w:r>
          <w:rPr>
            <w:color w:val="0000FF"/>
          </w:rPr>
          <w:t>N 104</w:t>
        </w:r>
      </w:hyperlink>
      <w:r>
        <w:t>)</w:t>
      </w:r>
    </w:p>
    <w:p w:rsidR="00547B01" w:rsidRDefault="00547B01" w:rsidP="00547B01">
      <w:pPr>
        <w:pStyle w:val="ConsPlusNormal"/>
        <w:ind w:firstLine="540"/>
        <w:jc w:val="both"/>
      </w:pPr>
      <w:r>
        <w:t>7. Лица, награжденные Почетной грамотой Ивановской городской Думы, могут представляться к награждению Почетной грамотой Ивановской городской Думы повторно не ранее чем через пять лет после предыдущего награждения.</w:t>
      </w:r>
    </w:p>
    <w:p w:rsidR="00547B01" w:rsidRDefault="00547B01" w:rsidP="00547B01">
      <w:pPr>
        <w:pStyle w:val="ConsPlusNormal"/>
        <w:ind w:firstLine="540"/>
        <w:jc w:val="both"/>
      </w:pPr>
      <w:r>
        <w:t>8. Оформление Почетных грамот, учет и регистрацию награжденных осуществляет Аппарат Ивановской городской Думы.</w:t>
      </w:r>
    </w:p>
    <w:p w:rsidR="00547B01" w:rsidRDefault="00547B01" w:rsidP="00547B01">
      <w:pPr>
        <w:pStyle w:val="ConsPlusNormal"/>
        <w:ind w:firstLine="540"/>
        <w:jc w:val="both"/>
      </w:pPr>
      <w:r>
        <w:t>Оплата расходов по изготовлению Почетных грамот производится за счет средств, предусмотренных бюджетной сметой Ивановской городской Думе на соответствующий финансовый год.</w:t>
      </w:r>
    </w:p>
    <w:p w:rsidR="00CB45DF" w:rsidRDefault="00547B01" w:rsidP="00547B01">
      <w:r>
        <w:t xml:space="preserve">(абзац введен </w:t>
      </w:r>
      <w:hyperlink r:id="rId23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23.12.2015 N 104)</w:t>
      </w:r>
    </w:p>
    <w:sectPr w:rsidR="00CB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01"/>
    <w:rsid w:val="00547B01"/>
    <w:rsid w:val="00C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7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7B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401AEF95137A0880DFDB38E8D7A3BB5311400FF0B75340476C5750F1EC6BF664CC282F4658867B6A6570VEe6N" TargetMode="External"/><Relationship Id="rId13" Type="http://schemas.openxmlformats.org/officeDocument/2006/relationships/hyperlink" Target="consultantplus://offline/ref=5F401AEF95137A0880DFDB38E8D7A3BB5311400FF0B75340476C5750F1EC6BF664CC282F4658867B6A6570VEe7N" TargetMode="External"/><Relationship Id="rId18" Type="http://schemas.openxmlformats.org/officeDocument/2006/relationships/hyperlink" Target="consultantplus://offline/ref=5F401AEF95137A0880DFDB38E8D7A3BB5311400FF8BE534B43660A5AF9B567F463C3773841118A7A6A6570E2VCeF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401AEF95137A0880DFDB38E8D7A3BB5311400FFBB75A4F466C5750F1EC6BF664CC282F4658867B6A6570VEe6N" TargetMode="External"/><Relationship Id="rId7" Type="http://schemas.openxmlformats.org/officeDocument/2006/relationships/hyperlink" Target="consultantplus://offline/ref=5F401AEF95137A0880DFDB38E8D7A3BB5311400FF8BE524042650A5AF9B567F463C3773841118A7A6A6570E2VCeDN" TargetMode="External"/><Relationship Id="rId12" Type="http://schemas.openxmlformats.org/officeDocument/2006/relationships/hyperlink" Target="consultantplus://offline/ref=5F401AEF95137A0880DFDB38E8D7A3BB5311400FFDB75248436C5750F1EC6BF664CC282F4658867B6A6570VEe7N" TargetMode="External"/><Relationship Id="rId17" Type="http://schemas.openxmlformats.org/officeDocument/2006/relationships/hyperlink" Target="consultantplus://offline/ref=5F401AEF95137A0880DFDB38E8D7A3BB5311400FFDB75248436C5750F1EC6BF664CC282F4658867B6A6570VEe9N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F401AEF95137A0880DFDB38E8D7A3BB5311400FF0B75340476C5750F1EC6BF664CC282F4658867B6A6570VEe7N" TargetMode="External"/><Relationship Id="rId20" Type="http://schemas.openxmlformats.org/officeDocument/2006/relationships/hyperlink" Target="consultantplus://offline/ref=5F401AEF95137A0880DFDB38E8D7A3BB5311400FF8BE524042650A5AF9B567F463C3773841118A7A6A6570E2VCeC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401AEF95137A0880DFDB38E8D7A3BB5311400FFDB75248436C5750F1EC6BF664CC282F4658867B6A6570VEe5N" TargetMode="External"/><Relationship Id="rId11" Type="http://schemas.openxmlformats.org/officeDocument/2006/relationships/hyperlink" Target="consultantplus://offline/ref=5F401AEF95137A0880DFDB38E8D7A3BB5311400FF0B75340476C5750F1EC6BF664CC282F4658867B6A6570VEe7N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5F401AEF95137A0880DFDB38E8D7A3BB5311400FFBB75A4F466C5750F1EC6BF664CC282F4658867B6A6570VEe5N" TargetMode="External"/><Relationship Id="rId15" Type="http://schemas.openxmlformats.org/officeDocument/2006/relationships/hyperlink" Target="consultantplus://offline/ref=5F401AEF95137A0880DFDB38E8D7A3BB5311400FFDB75248436C5750F1EC6BF664CC282F4658867B6A6570VEe8N" TargetMode="External"/><Relationship Id="rId23" Type="http://schemas.openxmlformats.org/officeDocument/2006/relationships/hyperlink" Target="consultantplus://offline/ref=5F401AEF95137A0880DFDB38E8D7A3BB5311400FF8BE534B43660A5AF9B567F463C3773841118A7A6A6570E2VCeDN" TargetMode="External"/><Relationship Id="rId10" Type="http://schemas.openxmlformats.org/officeDocument/2006/relationships/hyperlink" Target="consultantplus://offline/ref=5F401AEF95137A0880DFDB38E8D7A3BB5311400FFDB75248436C5750F1EC6BF664CC282F4658867B6A6570VEe6N" TargetMode="External"/><Relationship Id="rId19" Type="http://schemas.openxmlformats.org/officeDocument/2006/relationships/hyperlink" Target="consultantplus://offline/ref=5F401AEF95137A0880DFDB38E8D7A3BB5311400FF8BE524042650A5AF9B567F463C3773841118A7A6A6570E2VCe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401AEF95137A0880DFDB38E8D7A3BB5311400FF8BE534B43660A5AF9B567F463C3773841118A7A6A6570E1VCeEN" TargetMode="External"/><Relationship Id="rId14" Type="http://schemas.openxmlformats.org/officeDocument/2006/relationships/hyperlink" Target="consultantplus://offline/ref=5F401AEF95137A0880DFDB38E8D7A3BB5311400FF8BE534B43660A5AF9B567F463C3773841118A7A6A6570E1VCeDN" TargetMode="External"/><Relationship Id="rId22" Type="http://schemas.openxmlformats.org/officeDocument/2006/relationships/hyperlink" Target="consultantplus://offline/ref=5F401AEF95137A0880DFDB38E8D7A3BB5311400FF8BE534B43660A5AF9B567F463C3773841118A7A6A6570E2VCe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Л. Овчинников</dc:creator>
  <cp:lastModifiedBy>Олег Л. Овчинников</cp:lastModifiedBy>
  <cp:revision>1</cp:revision>
  <dcterms:created xsi:type="dcterms:W3CDTF">2016-06-15T05:36:00Z</dcterms:created>
  <dcterms:modified xsi:type="dcterms:W3CDTF">2016-06-15T05:36:00Z</dcterms:modified>
</cp:coreProperties>
</file>