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 w:rsidP="00442D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715A53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F74FD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1038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10380B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06</w:t>
            </w:r>
            <w:r w:rsidR="00442D0B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380B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сентября</w:t>
            </w:r>
            <w:r w:rsidR="00CF7A4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2017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7F6257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7F6257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408, 4</w:t>
            </w:r>
            <w:r w:rsidR="00442D0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10380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4.0</w:t>
            </w:r>
            <w:r w:rsidR="007F6257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7F6257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7F6257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4C3527">
        <w:trPr>
          <w:trHeight w:val="35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6D39E5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</w:t>
            </w:r>
            <w:r w:rsidR="0010380B">
              <w:rPr>
                <w:rFonts w:ascii="Arial Narrow" w:eastAsiaTheme="minorEastAsia" w:hAnsi="Arial Narrow" w:cs="Times New Roman"/>
                <w:b/>
                <w:lang w:val="ru-RU" w:eastAsia="ru-RU"/>
              </w:rPr>
              <w:t>4.00-14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 w:rsidR="0010380B">
              <w:rPr>
                <w:rFonts w:ascii="Arial Narrow" w:eastAsiaTheme="minorEastAsia" w:hAnsi="Arial Narrow" w:cs="Times New Roman"/>
                <w:b/>
                <w:lang w:val="ru-RU" w:eastAsia="ru-RU"/>
              </w:rPr>
              <w:t>0</w:t>
            </w:r>
            <w:r w:rsidR="007F6257"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Петрова Татьяна Константиновна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заместитель Председателя Ивановской городской Думы.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4D279A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 w:rsidRPr="00843D62">
              <w:rPr>
                <w:rFonts w:ascii="Arial Narrow" w:hAnsi="Arial Narrow"/>
                <w:sz w:val="22"/>
                <w:szCs w:val="22"/>
              </w:rPr>
              <w:t>Петрова Т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.К.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6D409A" w:rsidRPr="00715A53" w:rsidTr="004C3527">
        <w:trPr>
          <w:trHeight w:val="35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F26AFE" w:rsidRDefault="006D409A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F26AFE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6D409A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14.05-14.10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Решение Ивановской городской Думы 31.10.2000 № 377 «О мерах по реализации Закона РФ «О погребении и похоронном деле» на территории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И.о. прокурора Ленинского района города Иванова,</w:t>
            </w:r>
          </w:p>
          <w:p w:rsidR="006D409A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>советник юстиции</w:t>
            </w:r>
          </w:p>
          <w:p w:rsidR="006D409A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 Г.Ю. Харитонов</w:t>
            </w:r>
          </w:p>
          <w:p w:rsidR="006D409A" w:rsidRPr="00843D62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2D64B6" w:rsidRDefault="002D64B6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 w:rsidRPr="002D64B6">
              <w:rPr>
                <w:rFonts w:ascii="Arial Narrow" w:hAnsi="Arial Narrow"/>
                <w:lang w:val="ru-RU"/>
              </w:rPr>
              <w:t>Шугаева</w:t>
            </w:r>
            <w:proofErr w:type="spellEnd"/>
            <w:r w:rsidRPr="002D64B6">
              <w:rPr>
                <w:rFonts w:ascii="Arial Narrow" w:hAnsi="Arial Narrow"/>
                <w:lang w:val="ru-RU"/>
              </w:rPr>
              <w:t xml:space="preserve"> Маргарита Михайловна – заместитель прокурора Ленинского района города Иванова, младший советник юстиции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6D409A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6D409A" w:rsidRPr="00843D62" w:rsidRDefault="006D409A" w:rsidP="006D409A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6D409A" w:rsidRPr="00715A53" w:rsidTr="00D81FD3">
        <w:trPr>
          <w:trHeight w:val="226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F26AFE" w:rsidRDefault="006D409A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F26AFE"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2.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6D409A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14.10-14.15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решение Ивановской городской Думы «Об уполномоченном органе на определение поставщиков (подрядчиков, исполнителей) для заказчиков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Временно </w:t>
            </w:r>
            <w:proofErr w:type="gramStart"/>
            <w:r>
              <w:rPr>
                <w:rFonts w:ascii="Arial Narrow" w:hAnsi="Arial Narrow" w:cs="Times New Roman"/>
                <w:lang w:val="ru-RU"/>
              </w:rPr>
              <w:t>исполняющий</w:t>
            </w:r>
            <w:proofErr w:type="gramEnd"/>
            <w:r>
              <w:rPr>
                <w:rFonts w:ascii="Arial Narrow" w:hAnsi="Arial Narrow" w:cs="Times New Roman"/>
                <w:lang w:val="ru-RU"/>
              </w:rPr>
              <w:t xml:space="preserve"> полномочия Главы города Иванова</w:t>
            </w:r>
          </w:p>
          <w:p w:rsidR="006D409A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В.Б.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Пигута</w:t>
            </w:r>
            <w:proofErr w:type="spellEnd"/>
          </w:p>
          <w:p w:rsidR="006D409A" w:rsidRPr="00843D62" w:rsidRDefault="006D409A" w:rsidP="006D409A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/>
                <w:lang w:val="ru-RU"/>
              </w:rPr>
              <w:t>Мизинова</w:t>
            </w:r>
            <w:proofErr w:type="spellEnd"/>
            <w:r>
              <w:rPr>
                <w:rFonts w:ascii="Arial Narrow" w:hAnsi="Arial Narrow"/>
                <w:lang w:val="ru-RU"/>
              </w:rPr>
              <w:t xml:space="preserve"> Лариса Сергеевна – начальник управления правового сопровождения и контроля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6D409A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6D409A" w:rsidRPr="00843D62" w:rsidRDefault="006D409A" w:rsidP="006D409A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6D409A" w:rsidRPr="00715A53" w:rsidTr="00D81FD3">
        <w:trPr>
          <w:trHeight w:val="269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F26AFE" w:rsidRDefault="006D409A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F26AF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Default="006D409A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14.15.-14.20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изменения в решение Ивановской городской Думы «Об определение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6D409A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                    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9A" w:rsidRPr="00843D62" w:rsidRDefault="00076B7C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Соколова Евгения Николаевна – начальник управления экономического развития и торговли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7C" w:rsidRPr="00843D62" w:rsidRDefault="00076B7C" w:rsidP="00076B7C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6D409A" w:rsidRPr="00843D62" w:rsidRDefault="00076B7C" w:rsidP="00076B7C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F26AFE" w:rsidRPr="00715A53" w:rsidTr="00D81FD3">
        <w:trPr>
          <w:trHeight w:val="29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F26AFE" w:rsidRDefault="00F26AF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F26AFE">
              <w:rPr>
                <w:rFonts w:ascii="Arial Narrow" w:eastAsiaTheme="minorEastAsia" w:hAnsi="Arial Narrow" w:cs="Times New Roman"/>
                <w:b/>
                <w:lang w:val="ru-RU" w:eastAsia="ru-RU"/>
              </w:rPr>
              <w:t>4.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F26AFE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14.20-14.25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580196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 xml:space="preserve">О внесении изменений в решение Ивановской городской Думы «О приведении в соответствие с Федеральным законом от 13.03.2006 № 38-ФЗ </w:t>
            </w:r>
            <w:r w:rsidR="00DD3E5C">
              <w:rPr>
                <w:rFonts w:ascii="Arial Narrow" w:eastAsiaTheme="minorEastAsia" w:hAnsi="Arial Narrow" w:cs="Times New Roman"/>
                <w:lang w:val="ru-RU" w:eastAsia="ru-RU"/>
              </w:rPr>
              <w:t xml:space="preserve">         </w:t>
            </w:r>
            <w:r>
              <w:rPr>
                <w:rFonts w:ascii="Arial Narrow" w:eastAsiaTheme="minorEastAsia" w:hAnsi="Arial Narrow" w:cs="Times New Roman"/>
                <w:lang w:val="ru-RU" w:eastAsia="ru-RU"/>
              </w:rPr>
              <w:t>«О рекламе» нормативно-правовых актов муниципального образования</w:t>
            </w:r>
            <w:r w:rsidR="00DD3E5C">
              <w:rPr>
                <w:rFonts w:ascii="Arial Narrow" w:eastAsiaTheme="minorEastAsia" w:hAnsi="Arial Narrow" w:cs="Times New Roman"/>
                <w:lang w:val="ru-RU" w:eastAsia="ru-RU"/>
              </w:rPr>
              <w:t xml:space="preserve"> городской округ Иваново в сфере наружной рекламы»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F26AFE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Глава города Иванова                     В.Н.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Шарыпов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F26AFE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Овчаров</w:t>
            </w:r>
            <w:r w:rsidR="00CC6233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Сергей Викторович – начальник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843D62" w:rsidRDefault="00F26AFE" w:rsidP="00F26AFE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F26AFE" w:rsidRPr="00843D62" w:rsidRDefault="00F26AFE" w:rsidP="00F26AFE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F26AFE" w:rsidRPr="00715A53" w:rsidTr="00D81FD3">
        <w:trPr>
          <w:trHeight w:val="240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1F6254" w:rsidRDefault="001F625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1F6254">
              <w:rPr>
                <w:rFonts w:ascii="Arial Narrow" w:eastAsiaTheme="minorEastAsia" w:hAnsi="Arial Narrow" w:cs="Times New Roman"/>
                <w:b/>
                <w:lang w:val="ru-RU" w:eastAsia="ru-RU"/>
              </w:rPr>
              <w:t>5.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14.25-14.30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протесте прокуратуры Ленинского района              города Иванова на п. 24 ч. 2 ст. 31, п. 2 ч. 3 ст. 44,    ст. 50 Устава города Иванова, утвержденного решением Ивановской городской Думы от 14 октября 2005 г. № 613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Default="001F6254" w:rsidP="001F6254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Прокурор Ленинского района </w:t>
            </w:r>
            <w:r w:rsidRPr="003C2F38">
              <w:rPr>
                <w:rFonts w:ascii="Arial Narrow" w:hAnsi="Arial Narrow" w:cs="Times New Roman"/>
                <w:lang w:val="ru-RU"/>
              </w:rPr>
              <w:t>города Иванова</w:t>
            </w:r>
            <w:r>
              <w:rPr>
                <w:rFonts w:ascii="Arial Narrow" w:hAnsi="Arial Narrow" w:cs="Times New Roman"/>
                <w:lang w:val="ru-RU"/>
              </w:rPr>
              <w:t>,  старший советник юстиции</w:t>
            </w:r>
          </w:p>
          <w:p w:rsidR="00F26AFE" w:rsidRDefault="001F6254" w:rsidP="001F6254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>
              <w:rPr>
                <w:rFonts w:ascii="Arial Narrow" w:hAnsi="Arial Narrow" w:cs="Times New Roman"/>
                <w:lang w:val="ru-RU"/>
              </w:rPr>
              <w:t xml:space="preserve">А.В. </w:t>
            </w:r>
            <w:proofErr w:type="spellStart"/>
            <w:r>
              <w:rPr>
                <w:rFonts w:ascii="Arial Narrow" w:hAnsi="Arial Narrow" w:cs="Times New Roman"/>
                <w:lang w:val="ru-RU"/>
              </w:rPr>
              <w:t>Царевский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F26AFE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F26AFE" w:rsidRPr="00715A53" w:rsidTr="00D81FD3">
        <w:trPr>
          <w:trHeight w:val="212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1F6254" w:rsidRDefault="001F625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1F6254">
              <w:rPr>
                <w:rFonts w:ascii="Arial Narrow" w:eastAsiaTheme="minorEastAsia" w:hAnsi="Arial Narrow" w:cs="Times New Roman"/>
                <w:b/>
                <w:lang w:val="ru-RU" w:eastAsia="ru-RU"/>
              </w:rPr>
              <w:lastRenderedPageBreak/>
              <w:t>6.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14.30-14.35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и дополнений в Устав города Иванова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10380B"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10380B">
              <w:rPr>
                <w:rFonts w:ascii="Arial Narrow" w:hAnsi="Arial Narrow"/>
                <w:lang w:val="ru-RU"/>
              </w:rPr>
              <w:t>Кузьмичев Александр Станиславович – Председатель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F26AFE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F26AFE" w:rsidRPr="00715A53" w:rsidTr="00D81FD3">
        <w:trPr>
          <w:trHeight w:val="2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Pr="001F6254" w:rsidRDefault="001F625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 w:rsidRPr="001F6254">
              <w:rPr>
                <w:rFonts w:ascii="Arial Narrow" w:eastAsiaTheme="minorEastAsia" w:hAnsi="Arial Narrow" w:cs="Times New Roman"/>
                <w:b/>
                <w:lang w:val="ru-RU" w:eastAsia="ru-RU"/>
              </w:rPr>
              <w:t>7.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14.35-14.40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внесении изменений в Положение о помощниках депутата Ивановской городской Думы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10380B">
              <w:rPr>
                <w:rFonts w:ascii="Arial Narrow" w:hAnsi="Arial Narrow" w:cs="Times New Roman"/>
                <w:lang w:val="ru-RU"/>
              </w:rPr>
              <w:t>Председатель Ивановской городской Думы А.С. Кузьмичев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FE" w:rsidRDefault="001F6254" w:rsidP="005E7F41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 w:rsidRPr="0010380B">
              <w:rPr>
                <w:rFonts w:ascii="Arial Narrow" w:hAnsi="Arial Narrow"/>
                <w:lang w:val="ru-RU"/>
              </w:rPr>
              <w:t>Кузьмичев Александр Станиславович – Председатель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F26AFE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  <w:tr w:rsidR="001F6254" w:rsidRPr="00715A53" w:rsidTr="00D81FD3">
        <w:trPr>
          <w:trHeight w:val="31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1F6254" w:rsidRDefault="001F6254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8.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Default="001F6254" w:rsidP="00442D0B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14.40-14.45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Default="001F6254" w:rsidP="005E7F41">
            <w:pPr>
              <w:spacing w:after="0"/>
              <w:jc w:val="both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принятии примерного плана работы комитета по законности, общественной безопасности и вопросам местного самоуправления Ивановской городской Думы на 3 квартал 2017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10380B" w:rsidRDefault="001F6254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10380B" w:rsidRDefault="001F6254" w:rsidP="005E7F41">
            <w:pPr>
              <w:widowControl w:val="0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Петрова Татьяна Константиновна – заместитель Председателя Ивановской городской Думы.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54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43D62">
              <w:rPr>
                <w:rFonts w:ascii="Arial Narrow" w:hAnsi="Arial Narrow" w:cs="Arial"/>
                <w:sz w:val="22"/>
                <w:szCs w:val="22"/>
              </w:rPr>
              <w:t>Петрова Т.К.</w:t>
            </w:r>
          </w:p>
          <w:p w:rsidR="001F6254" w:rsidRPr="00843D62" w:rsidRDefault="001F6254" w:rsidP="001F6254">
            <w:pPr>
              <w:pStyle w:val="23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Садыков Э.И.</w:t>
            </w:r>
          </w:p>
        </w:tc>
      </w:tr>
    </w:tbl>
    <w:p w:rsidR="004013D0" w:rsidRDefault="004013D0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9E69B7" w:rsidRDefault="009E69B7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81FD3" w:rsidRDefault="00D81FD3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DB24CA" w:rsidRDefault="00DB24CA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4C3527">
        <w:rPr>
          <w:rFonts w:ascii="Arial Narrow" w:hAnsi="Arial Narrow"/>
          <w:b/>
          <w:sz w:val="22"/>
          <w:szCs w:val="22"/>
        </w:rPr>
        <w:t xml:space="preserve">законности,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и </w:t>
      </w:r>
      <w:r w:rsidR="004C3527">
        <w:rPr>
          <w:rFonts w:ascii="Arial Narrow" w:hAnsi="Arial Narrow"/>
          <w:b/>
          <w:sz w:val="22"/>
          <w:szCs w:val="22"/>
        </w:rPr>
        <w:t>вопросам</w:t>
      </w:r>
      <w:r w:rsidRPr="00843D62">
        <w:rPr>
          <w:rFonts w:ascii="Arial Narrow" w:hAnsi="Arial Narrow"/>
          <w:b/>
          <w:sz w:val="22"/>
          <w:szCs w:val="22"/>
        </w:rPr>
        <w:t xml:space="preserve">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1F6254">
        <w:rPr>
          <w:rFonts w:ascii="Arial Narrow" w:hAnsi="Arial Narrow"/>
          <w:sz w:val="22"/>
          <w:szCs w:val="22"/>
        </w:rPr>
        <w:t xml:space="preserve">                      </w:t>
      </w:r>
      <w:r w:rsidRPr="00843D62">
        <w:rPr>
          <w:rFonts w:ascii="Arial Narrow" w:hAnsi="Arial Narrow"/>
          <w:b/>
          <w:sz w:val="22"/>
          <w:szCs w:val="22"/>
        </w:rPr>
        <w:t>Т.К. Петрова</w:t>
      </w:r>
    </w:p>
    <w:sectPr w:rsidR="00976422" w:rsidRPr="00843D62" w:rsidSect="004C3527">
      <w:pgSz w:w="16838" w:h="11906" w:orient="landscape"/>
      <w:pgMar w:top="709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76B7C"/>
    <w:rsid w:val="000A19A0"/>
    <w:rsid w:val="000B0EFE"/>
    <w:rsid w:val="000B1C1E"/>
    <w:rsid w:val="000B25A2"/>
    <w:rsid w:val="000B381C"/>
    <w:rsid w:val="000B5481"/>
    <w:rsid w:val="000C54EB"/>
    <w:rsid w:val="000D0992"/>
    <w:rsid w:val="000E36D7"/>
    <w:rsid w:val="000E755F"/>
    <w:rsid w:val="000F0850"/>
    <w:rsid w:val="000F1543"/>
    <w:rsid w:val="000F5C48"/>
    <w:rsid w:val="0010380B"/>
    <w:rsid w:val="00127D50"/>
    <w:rsid w:val="00132C1D"/>
    <w:rsid w:val="00132E59"/>
    <w:rsid w:val="00134A28"/>
    <w:rsid w:val="00160EA0"/>
    <w:rsid w:val="00162FFB"/>
    <w:rsid w:val="0017067C"/>
    <w:rsid w:val="00170C17"/>
    <w:rsid w:val="001712C4"/>
    <w:rsid w:val="00173A62"/>
    <w:rsid w:val="00174D1F"/>
    <w:rsid w:val="00183EC2"/>
    <w:rsid w:val="00183F12"/>
    <w:rsid w:val="001846E6"/>
    <w:rsid w:val="00184D01"/>
    <w:rsid w:val="00192CDA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1F6254"/>
    <w:rsid w:val="001F7C67"/>
    <w:rsid w:val="002001EB"/>
    <w:rsid w:val="00205B20"/>
    <w:rsid w:val="00223788"/>
    <w:rsid w:val="00224243"/>
    <w:rsid w:val="00247EDD"/>
    <w:rsid w:val="0025410E"/>
    <w:rsid w:val="00260DD7"/>
    <w:rsid w:val="002670D7"/>
    <w:rsid w:val="00284513"/>
    <w:rsid w:val="00296146"/>
    <w:rsid w:val="002965CB"/>
    <w:rsid w:val="002A212D"/>
    <w:rsid w:val="002A468D"/>
    <w:rsid w:val="002A6CF3"/>
    <w:rsid w:val="002B1B0C"/>
    <w:rsid w:val="002C7C35"/>
    <w:rsid w:val="002D0982"/>
    <w:rsid w:val="002D1B61"/>
    <w:rsid w:val="002D64B6"/>
    <w:rsid w:val="002D6A55"/>
    <w:rsid w:val="002D7C53"/>
    <w:rsid w:val="002E5151"/>
    <w:rsid w:val="002F1528"/>
    <w:rsid w:val="002F15F3"/>
    <w:rsid w:val="002F6DEC"/>
    <w:rsid w:val="002F72BE"/>
    <w:rsid w:val="00320110"/>
    <w:rsid w:val="003244E2"/>
    <w:rsid w:val="0033036B"/>
    <w:rsid w:val="00335ED4"/>
    <w:rsid w:val="003500B7"/>
    <w:rsid w:val="003627EF"/>
    <w:rsid w:val="0037214A"/>
    <w:rsid w:val="00372637"/>
    <w:rsid w:val="003729B0"/>
    <w:rsid w:val="00380F2B"/>
    <w:rsid w:val="0038262B"/>
    <w:rsid w:val="003845F5"/>
    <w:rsid w:val="0039501E"/>
    <w:rsid w:val="003A1AF3"/>
    <w:rsid w:val="003B4E13"/>
    <w:rsid w:val="003B7281"/>
    <w:rsid w:val="003C2F38"/>
    <w:rsid w:val="003C536D"/>
    <w:rsid w:val="003C7C0C"/>
    <w:rsid w:val="003D0B5F"/>
    <w:rsid w:val="003D56C3"/>
    <w:rsid w:val="003D6AC0"/>
    <w:rsid w:val="003F1A8C"/>
    <w:rsid w:val="00400907"/>
    <w:rsid w:val="004013D0"/>
    <w:rsid w:val="00404317"/>
    <w:rsid w:val="0040502F"/>
    <w:rsid w:val="00423157"/>
    <w:rsid w:val="004271C8"/>
    <w:rsid w:val="00433F31"/>
    <w:rsid w:val="00436151"/>
    <w:rsid w:val="00437228"/>
    <w:rsid w:val="00442D0B"/>
    <w:rsid w:val="00451541"/>
    <w:rsid w:val="00467227"/>
    <w:rsid w:val="004721F0"/>
    <w:rsid w:val="004779A4"/>
    <w:rsid w:val="00477FE3"/>
    <w:rsid w:val="004853AF"/>
    <w:rsid w:val="0049057A"/>
    <w:rsid w:val="0049328F"/>
    <w:rsid w:val="00493DA3"/>
    <w:rsid w:val="0049573F"/>
    <w:rsid w:val="00496F2C"/>
    <w:rsid w:val="004C3527"/>
    <w:rsid w:val="004C41ED"/>
    <w:rsid w:val="004D205C"/>
    <w:rsid w:val="004D279A"/>
    <w:rsid w:val="004E54AB"/>
    <w:rsid w:val="004E6A2F"/>
    <w:rsid w:val="00502AB2"/>
    <w:rsid w:val="00504325"/>
    <w:rsid w:val="0050596F"/>
    <w:rsid w:val="00507EBB"/>
    <w:rsid w:val="005226FC"/>
    <w:rsid w:val="00543F7A"/>
    <w:rsid w:val="00553A76"/>
    <w:rsid w:val="005540D1"/>
    <w:rsid w:val="00554D2C"/>
    <w:rsid w:val="00560152"/>
    <w:rsid w:val="00564D8D"/>
    <w:rsid w:val="005775A1"/>
    <w:rsid w:val="00577FDC"/>
    <w:rsid w:val="00580196"/>
    <w:rsid w:val="005845E7"/>
    <w:rsid w:val="00592F02"/>
    <w:rsid w:val="005A203B"/>
    <w:rsid w:val="005D51B2"/>
    <w:rsid w:val="005E2E3A"/>
    <w:rsid w:val="005E5238"/>
    <w:rsid w:val="005E7F41"/>
    <w:rsid w:val="005F0777"/>
    <w:rsid w:val="00620BFF"/>
    <w:rsid w:val="00631451"/>
    <w:rsid w:val="006438DB"/>
    <w:rsid w:val="006465C4"/>
    <w:rsid w:val="00652E48"/>
    <w:rsid w:val="00665594"/>
    <w:rsid w:val="006662D1"/>
    <w:rsid w:val="00673F47"/>
    <w:rsid w:val="00676D3C"/>
    <w:rsid w:val="0069033B"/>
    <w:rsid w:val="006931CF"/>
    <w:rsid w:val="00693E20"/>
    <w:rsid w:val="00696E48"/>
    <w:rsid w:val="006A637A"/>
    <w:rsid w:val="006B02A7"/>
    <w:rsid w:val="006C233E"/>
    <w:rsid w:val="006C6A25"/>
    <w:rsid w:val="006D0FA4"/>
    <w:rsid w:val="006D2DE8"/>
    <w:rsid w:val="006D39E5"/>
    <w:rsid w:val="006D409A"/>
    <w:rsid w:val="006E20A6"/>
    <w:rsid w:val="006E5F5A"/>
    <w:rsid w:val="006F0495"/>
    <w:rsid w:val="00706BA9"/>
    <w:rsid w:val="00715A53"/>
    <w:rsid w:val="00715D8B"/>
    <w:rsid w:val="00727B37"/>
    <w:rsid w:val="007340D6"/>
    <w:rsid w:val="00736FDF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A66E3"/>
    <w:rsid w:val="007B79B6"/>
    <w:rsid w:val="007D7629"/>
    <w:rsid w:val="007D7B50"/>
    <w:rsid w:val="007D7C71"/>
    <w:rsid w:val="007F1AE4"/>
    <w:rsid w:val="007F6257"/>
    <w:rsid w:val="00816171"/>
    <w:rsid w:val="00843D62"/>
    <w:rsid w:val="00844C36"/>
    <w:rsid w:val="0084514B"/>
    <w:rsid w:val="008478A0"/>
    <w:rsid w:val="00852889"/>
    <w:rsid w:val="00864F31"/>
    <w:rsid w:val="008761E5"/>
    <w:rsid w:val="00884543"/>
    <w:rsid w:val="00885442"/>
    <w:rsid w:val="00887F60"/>
    <w:rsid w:val="008A21FB"/>
    <w:rsid w:val="008A264A"/>
    <w:rsid w:val="008B6AA8"/>
    <w:rsid w:val="008C2A9F"/>
    <w:rsid w:val="008C57B4"/>
    <w:rsid w:val="008D069C"/>
    <w:rsid w:val="008D1867"/>
    <w:rsid w:val="008E61B4"/>
    <w:rsid w:val="008E6B45"/>
    <w:rsid w:val="008F1231"/>
    <w:rsid w:val="008F48C7"/>
    <w:rsid w:val="008F57D4"/>
    <w:rsid w:val="0090219E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81F17"/>
    <w:rsid w:val="00992B8C"/>
    <w:rsid w:val="00994303"/>
    <w:rsid w:val="009A12B8"/>
    <w:rsid w:val="009A7BC8"/>
    <w:rsid w:val="009B659F"/>
    <w:rsid w:val="009B76DD"/>
    <w:rsid w:val="009C26F8"/>
    <w:rsid w:val="009E1C16"/>
    <w:rsid w:val="009E4FCA"/>
    <w:rsid w:val="009E57AD"/>
    <w:rsid w:val="009E69B7"/>
    <w:rsid w:val="009F2D9E"/>
    <w:rsid w:val="00A0367C"/>
    <w:rsid w:val="00A04D21"/>
    <w:rsid w:val="00A23B20"/>
    <w:rsid w:val="00A33C3C"/>
    <w:rsid w:val="00A34E86"/>
    <w:rsid w:val="00A3589C"/>
    <w:rsid w:val="00A3652D"/>
    <w:rsid w:val="00A40103"/>
    <w:rsid w:val="00A40B2F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6D8D"/>
    <w:rsid w:val="00AF74C4"/>
    <w:rsid w:val="00B22034"/>
    <w:rsid w:val="00B25E25"/>
    <w:rsid w:val="00B26633"/>
    <w:rsid w:val="00B403A2"/>
    <w:rsid w:val="00B47ADD"/>
    <w:rsid w:val="00B52F75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23CA8"/>
    <w:rsid w:val="00C411B4"/>
    <w:rsid w:val="00C568B9"/>
    <w:rsid w:val="00C61CE4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B61F0"/>
    <w:rsid w:val="00CC2EEF"/>
    <w:rsid w:val="00CC4035"/>
    <w:rsid w:val="00CC6233"/>
    <w:rsid w:val="00CD17EC"/>
    <w:rsid w:val="00CD3A6B"/>
    <w:rsid w:val="00CD42A7"/>
    <w:rsid w:val="00CE332D"/>
    <w:rsid w:val="00CE7229"/>
    <w:rsid w:val="00CF1F15"/>
    <w:rsid w:val="00CF6F1D"/>
    <w:rsid w:val="00CF7A4C"/>
    <w:rsid w:val="00D07DF5"/>
    <w:rsid w:val="00D142BF"/>
    <w:rsid w:val="00D25172"/>
    <w:rsid w:val="00D43868"/>
    <w:rsid w:val="00D45089"/>
    <w:rsid w:val="00D518DB"/>
    <w:rsid w:val="00D55937"/>
    <w:rsid w:val="00D605E3"/>
    <w:rsid w:val="00D6064E"/>
    <w:rsid w:val="00D7490E"/>
    <w:rsid w:val="00D81FD3"/>
    <w:rsid w:val="00D86DCD"/>
    <w:rsid w:val="00D91613"/>
    <w:rsid w:val="00DA0A62"/>
    <w:rsid w:val="00DA5727"/>
    <w:rsid w:val="00DA607D"/>
    <w:rsid w:val="00DB060E"/>
    <w:rsid w:val="00DB1B3F"/>
    <w:rsid w:val="00DB24CA"/>
    <w:rsid w:val="00DC0AB5"/>
    <w:rsid w:val="00DD3E5C"/>
    <w:rsid w:val="00DE38DF"/>
    <w:rsid w:val="00E239B0"/>
    <w:rsid w:val="00E31349"/>
    <w:rsid w:val="00E32B2E"/>
    <w:rsid w:val="00E367C3"/>
    <w:rsid w:val="00E441BB"/>
    <w:rsid w:val="00E4496E"/>
    <w:rsid w:val="00E45729"/>
    <w:rsid w:val="00E50C1A"/>
    <w:rsid w:val="00E51852"/>
    <w:rsid w:val="00E774E4"/>
    <w:rsid w:val="00E775A0"/>
    <w:rsid w:val="00E803A8"/>
    <w:rsid w:val="00E80632"/>
    <w:rsid w:val="00E82B91"/>
    <w:rsid w:val="00E840E4"/>
    <w:rsid w:val="00E91B37"/>
    <w:rsid w:val="00E978BC"/>
    <w:rsid w:val="00EA1863"/>
    <w:rsid w:val="00EA366D"/>
    <w:rsid w:val="00EA5129"/>
    <w:rsid w:val="00EA7F07"/>
    <w:rsid w:val="00EB65D4"/>
    <w:rsid w:val="00ED2DED"/>
    <w:rsid w:val="00ED5968"/>
    <w:rsid w:val="00ED68EC"/>
    <w:rsid w:val="00EE512C"/>
    <w:rsid w:val="00EE7BD2"/>
    <w:rsid w:val="00EF208D"/>
    <w:rsid w:val="00EF5294"/>
    <w:rsid w:val="00EF65ED"/>
    <w:rsid w:val="00EF6846"/>
    <w:rsid w:val="00F078EA"/>
    <w:rsid w:val="00F122A6"/>
    <w:rsid w:val="00F26AFE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  <w:rsid w:val="00FC44E6"/>
    <w:rsid w:val="00FD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6ED1-1158-42C1-9B82-BB0F8D9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duma</cp:lastModifiedBy>
  <cp:revision>86</cp:revision>
  <cp:lastPrinted>2017-08-31T10:26:00Z</cp:lastPrinted>
  <dcterms:created xsi:type="dcterms:W3CDTF">2016-06-28T10:03:00Z</dcterms:created>
  <dcterms:modified xsi:type="dcterms:W3CDTF">2017-09-01T07:15:00Z</dcterms:modified>
</cp:coreProperties>
</file>